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3" w:rsidRPr="00204BA4" w:rsidRDefault="00204BA4" w:rsidP="00204BA4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27E2B2C3" wp14:editId="3EF0AA66">
            <wp:extent cx="3219450" cy="781050"/>
            <wp:effectExtent l="0" t="0" r="0" b="0"/>
            <wp:docPr id="1" name="Picture 1" descr="http://www.loras.edu/images/userimages/admin/4720/Catfish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ras.edu/images/userimages/admin/4720/CatfishCre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48" w:rsidRPr="00280B74" w:rsidRDefault="00FD2048" w:rsidP="00280B74">
      <w:pPr>
        <w:shd w:val="clear" w:color="auto" w:fill="FFFFFF"/>
        <w:spacing w:after="240" w:line="288" w:lineRule="atLeast"/>
        <w:jc w:val="center"/>
        <w:rPr>
          <w:rFonts w:ascii="Arial" w:eastAsia="Times New Roman" w:hAnsi="Arial" w:cs="Arial"/>
          <w:bCs/>
          <w:iCs/>
          <w:color w:val="000000"/>
          <w:sz w:val="17"/>
          <w:szCs w:val="17"/>
          <w:lang w:val="en"/>
        </w:rPr>
      </w:pPr>
      <w:r>
        <w:rPr>
          <w:rFonts w:ascii="Arial" w:eastAsia="Times New Roman" w:hAnsi="Arial" w:cs="Arial"/>
          <w:bCs/>
          <w:iCs/>
          <w:color w:val="000000"/>
          <w:sz w:val="17"/>
          <w:szCs w:val="17"/>
          <w:lang w:val="en"/>
        </w:rPr>
        <w:t>CAL</w:t>
      </w:r>
      <w:r w:rsidR="00280B74">
        <w:rPr>
          <w:rFonts w:ascii="Arial" w:eastAsia="Times New Roman" w:hAnsi="Arial" w:cs="Arial"/>
          <w:bCs/>
          <w:iCs/>
          <w:color w:val="000000"/>
          <w:sz w:val="17"/>
          <w:szCs w:val="17"/>
          <w:lang w:val="en"/>
        </w:rPr>
        <w:t>L FOR SUBMISSIONS</w:t>
      </w:r>
    </w:p>
    <w:p w:rsidR="008621A3" w:rsidRDefault="00731AFB" w:rsidP="00731AFB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 w:rsidRPr="00731AFB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val="en"/>
        </w:rPr>
        <w:t>Catfish Creek</w:t>
      </w:r>
      <w:r w:rsidRPr="00731AFB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, the national undergraduate literary journal of </w:t>
      </w:r>
      <w:proofErr w:type="spellStart"/>
      <w:r w:rsidRPr="00731AFB">
        <w:rPr>
          <w:rFonts w:ascii="Arial" w:eastAsia="Times New Roman" w:hAnsi="Arial" w:cs="Arial"/>
          <w:color w:val="000000"/>
          <w:sz w:val="17"/>
          <w:szCs w:val="17"/>
          <w:lang w:val="en"/>
        </w:rPr>
        <w:t>Loras</w:t>
      </w:r>
      <w:proofErr w:type="spellEnd"/>
      <w:r w:rsidRPr="00731AFB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College, is </w:t>
      </w:r>
      <w:proofErr w:type="gramStart"/>
      <w:r w:rsidR="00280B74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now </w:t>
      </w:r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reading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for its </w:t>
      </w:r>
      <w:r w:rsidR="00D975B7">
        <w:rPr>
          <w:rFonts w:ascii="Arial" w:eastAsia="Times New Roman" w:hAnsi="Arial" w:cs="Arial"/>
          <w:color w:val="000000"/>
          <w:sz w:val="17"/>
          <w:szCs w:val="17"/>
          <w:lang w:val="en"/>
        </w:rPr>
        <w:t>third</w:t>
      </w:r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edition, t</w:t>
      </w:r>
      <w:r w:rsidR="00D975B7">
        <w:rPr>
          <w:rFonts w:ascii="Arial" w:eastAsia="Times New Roman" w:hAnsi="Arial" w:cs="Arial"/>
          <w:color w:val="000000"/>
          <w:sz w:val="17"/>
          <w:szCs w:val="17"/>
          <w:lang w:val="en"/>
        </w:rPr>
        <w:t>o be published in spring of 2013</w:t>
      </w:r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>. We welcome submissions of fiction, poetry, and literary nonfiction from undergraduate students in the United States and around the world.</w:t>
      </w:r>
      <w:r w:rsidR="00FD2048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</w:t>
      </w:r>
      <w:r w:rsidR="00092F4C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Our reading period </w:t>
      </w:r>
      <w:r w:rsidR="00D975B7">
        <w:rPr>
          <w:rFonts w:ascii="Arial" w:eastAsia="Times New Roman" w:hAnsi="Arial" w:cs="Arial"/>
          <w:color w:val="000000"/>
          <w:sz w:val="17"/>
          <w:szCs w:val="17"/>
          <w:lang w:val="en"/>
        </w:rPr>
        <w:t>is Sept. 1-December 1.</w:t>
      </w:r>
    </w:p>
    <w:p w:rsidR="008621A3" w:rsidRPr="008621A3" w:rsidRDefault="008621A3" w:rsidP="008621A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 w:rsidRPr="008621A3">
        <w:rPr>
          <w:rFonts w:ascii="Arial" w:eastAsia="Times New Roman" w:hAnsi="Arial" w:cs="Arial"/>
          <w:color w:val="000000"/>
          <w:sz w:val="17"/>
          <w:szCs w:val="17"/>
          <w:u w:val="single"/>
          <w:lang w:val="en"/>
        </w:rPr>
        <w:t>General Guidelines</w:t>
      </w:r>
      <w:proofErr w:type="gramStart"/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>:</w:t>
      </w:r>
      <w:proofErr w:type="gramEnd"/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br/>
        <w:t>Any student currently registered in an undergraduate program is eligible to submit. If we accept your work, we will ask for proof of your current enrollment.</w:t>
      </w:r>
    </w:p>
    <w:p w:rsidR="008621A3" w:rsidRPr="008621A3" w:rsidRDefault="008621A3" w:rsidP="008621A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 w:rsidRPr="008621A3">
        <w:rPr>
          <w:rFonts w:ascii="Arial" w:eastAsia="Times New Roman" w:hAnsi="Arial" w:cs="Arial"/>
          <w:color w:val="000000"/>
          <w:sz w:val="17"/>
          <w:szCs w:val="17"/>
          <w:u w:val="single"/>
          <w:lang w:val="en"/>
        </w:rPr>
        <w:t>Submission Guidelines:</w:t>
      </w: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</w:t>
      </w: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br/>
        <w:t>All submissions should be sent electronically, as MS-Word (.doc or .</w:t>
      </w:r>
      <w:proofErr w:type="spellStart"/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>docx</w:t>
      </w:r>
      <w:proofErr w:type="spellEnd"/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) or RTF attachments, to </w:t>
      </w:r>
      <w:hyperlink r:id="rId6" w:history="1">
        <w:r w:rsidRPr="008621A3">
          <w:rPr>
            <w:rStyle w:val="Hyperlink"/>
            <w:rFonts w:ascii="Arial" w:eastAsia="Times New Roman" w:hAnsi="Arial" w:cs="Arial"/>
            <w:sz w:val="17"/>
            <w:szCs w:val="17"/>
            <w:lang w:val="en"/>
          </w:rPr>
          <w:t>Catfish.Creek@loras.edu</w:t>
        </w:r>
      </w:hyperlink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>.  Please specify the genre of your submission (poetry, fiction, nonfiction) in the Subject line of your message.</w:t>
      </w: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br/>
        <w:t>Ex: Fiction submission—“Story Title”</w:t>
      </w:r>
    </w:p>
    <w:p w:rsidR="008621A3" w:rsidRPr="008621A3" w:rsidRDefault="008621A3" w:rsidP="00FD2048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>All submissions should use standard margins and readable 12-point font (Courier, Times, etc.). Prose (fiction or nonfiction) should be double-spaced, with pages numbered. Also, please provide your name, college affiliation, home and e-mail address on the first page of your submission. This will allow us to contact you with a response. And because we want to know who you are, please include a brief cover letter and short bio in the body of the e-mail.</w:t>
      </w:r>
    </w:p>
    <w:p w:rsidR="008621A3" w:rsidRPr="008621A3" w:rsidRDefault="008621A3" w:rsidP="008621A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>As a general rule we place no restrictions on style or subject matter. While we do not consider straight genre pieces (SF, fantasy, horror, etc.) we will co</w:t>
      </w:r>
      <w:r w:rsidR="00FD2048">
        <w:rPr>
          <w:rFonts w:ascii="Arial" w:eastAsia="Times New Roman" w:hAnsi="Arial" w:cs="Arial"/>
          <w:color w:val="000000"/>
          <w:sz w:val="17"/>
          <w:szCs w:val="17"/>
          <w:lang w:val="en"/>
        </w:rPr>
        <w:t>nsider high</w:t>
      </w: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>-quality writing that crosses genre lines. We are also not looking for work that depicts excessive violence, though exceptions might be made if the work exhibits literary merit.</w:t>
      </w:r>
    </w:p>
    <w:p w:rsidR="008621A3" w:rsidRPr="008621A3" w:rsidRDefault="008621A3" w:rsidP="008621A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 w:rsidRPr="008621A3">
        <w:rPr>
          <w:rFonts w:ascii="Arial" w:eastAsia="Times New Roman" w:hAnsi="Arial" w:cs="Arial"/>
          <w:i/>
          <w:iCs/>
          <w:color w:val="000000"/>
          <w:sz w:val="17"/>
          <w:szCs w:val="17"/>
          <w:lang w:val="en"/>
        </w:rPr>
        <w:t>Catfish Creek</w:t>
      </w: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will happily read simultaneous submissions, but please notify us immediately if your work is accepted elsewhere.</w:t>
      </w:r>
    </w:p>
    <w:p w:rsidR="008621A3" w:rsidRPr="008621A3" w:rsidRDefault="008621A3" w:rsidP="008621A3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Payment for accepted works is two copies of the issue. </w:t>
      </w:r>
      <w:r w:rsidRPr="008621A3">
        <w:rPr>
          <w:rFonts w:ascii="Arial" w:eastAsia="Times New Roman" w:hAnsi="Arial" w:cs="Arial"/>
          <w:i/>
          <w:iCs/>
          <w:color w:val="000000"/>
          <w:sz w:val="17"/>
          <w:szCs w:val="17"/>
          <w:lang w:val="en"/>
        </w:rPr>
        <w:t>Catfish Creek</w:t>
      </w:r>
      <w:r w:rsidRPr="008621A3"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buys first North American serial rights. Should you re-publish the piece at a later date, we ask that you acknowledge that we published it first.</w:t>
      </w:r>
    </w:p>
    <w:p w:rsidR="004A197F" w:rsidRDefault="00731AFB" w:rsidP="00731AFB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lang w:val="en"/>
        </w:rPr>
      </w:pPr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>We’re als</w:t>
      </w:r>
      <w:r w:rsidR="00D975B7">
        <w:rPr>
          <w:rFonts w:ascii="Arial" w:eastAsia="Times New Roman" w:hAnsi="Arial" w:cs="Arial"/>
          <w:color w:val="000000"/>
          <w:sz w:val="17"/>
          <w:szCs w:val="17"/>
          <w:lang w:val="en"/>
        </w:rPr>
        <w:t>o pleased to offer our first two issues</w:t>
      </w:r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>. Copies are only $5.00 each (which includes mailing) and can be ordered by visiting our website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>,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br/>
      </w:r>
      <w:hyperlink r:id="rId7" w:history="1">
        <w:r w:rsidRPr="00E14BAC">
          <w:rPr>
            <w:rStyle w:val="Hyperlink"/>
            <w:rFonts w:ascii="Arial" w:eastAsia="Times New Roman" w:hAnsi="Arial" w:cs="Arial"/>
            <w:sz w:val="17"/>
            <w:szCs w:val="17"/>
            <w:lang w:val="en"/>
          </w:rPr>
          <w:t>http://www.loras.edu/academics/catfishcreek.asp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, printing out and sending us the order form at the address provided. Please make checks payable to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>Loras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 xml:space="preserve"> College with “Catfish Creek” on the memo line. </w:t>
      </w:r>
      <w:r w:rsidR="00D975B7">
        <w:rPr>
          <w:rFonts w:ascii="Arial" w:eastAsia="Times New Roman" w:hAnsi="Arial" w:cs="Arial"/>
          <w:color w:val="000000"/>
          <w:sz w:val="17"/>
          <w:szCs w:val="17"/>
          <w:lang w:val="en"/>
        </w:rPr>
        <w:br/>
        <w:t>EDUCATORS’ SPECIAL: $3 for orders of ten or more!</w:t>
      </w:r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br/>
      </w:r>
    </w:p>
    <w:p w:rsidR="008018EF" w:rsidRPr="00D975B7" w:rsidRDefault="00FD2048" w:rsidP="00D975B7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000000"/>
          <w:sz w:val="17"/>
          <w:szCs w:val="17"/>
          <w:u w:val="single"/>
          <w:lang w:val="en"/>
        </w:rPr>
      </w:pPr>
      <w:r>
        <w:rPr>
          <w:rFonts w:ascii="Arial" w:eastAsia="Times New Roman" w:hAnsi="Arial" w:cs="Arial"/>
          <w:color w:val="000000"/>
          <w:sz w:val="17"/>
          <w:szCs w:val="17"/>
          <w:lang w:val="en"/>
        </w:rPr>
        <w:t>We look forward to reading your work!</w:t>
      </w:r>
    </w:p>
    <w:sectPr w:rsidR="008018EF" w:rsidRPr="00D9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B"/>
    <w:rsid w:val="00092F4C"/>
    <w:rsid w:val="00204BA4"/>
    <w:rsid w:val="00280B74"/>
    <w:rsid w:val="004A197F"/>
    <w:rsid w:val="00731AFB"/>
    <w:rsid w:val="008018EF"/>
    <w:rsid w:val="008621A3"/>
    <w:rsid w:val="009719F8"/>
    <w:rsid w:val="00C4770C"/>
    <w:rsid w:val="00D975B7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917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5144644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60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ras.edu/academics/catfishcreek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dertow@lora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TestingWin7</dc:creator>
  <cp:lastModifiedBy>TestingWin7</cp:lastModifiedBy>
  <cp:revision>2</cp:revision>
  <dcterms:created xsi:type="dcterms:W3CDTF">2012-09-05T18:25:00Z</dcterms:created>
  <dcterms:modified xsi:type="dcterms:W3CDTF">2012-09-05T18:25:00Z</dcterms:modified>
</cp:coreProperties>
</file>